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ANALYSE DES </w:t>
      </w:r>
      <w:r w:rsidDel="00000000" w:rsidR="00000000" w:rsidRPr="00000000">
        <w:rPr>
          <w:b w:val="1"/>
          <w:rtl w:val="0"/>
        </w:rPr>
        <w:t xml:space="preserve">COMPÉTENCES</w:t>
      </w:r>
      <w:r w:rsidDel="00000000" w:rsidR="00000000" w:rsidRPr="00000000">
        <w:rPr>
          <w:b w:val="1"/>
          <w:color w:val="000000"/>
          <w:rtl w:val="0"/>
        </w:rPr>
        <w:t xml:space="preserve"> PROFESSIONNELLES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Date de la demande :  </w:t>
      </w:r>
    </w:p>
    <w:p w:rsidR="00000000" w:rsidDel="00000000" w:rsidP="00000000" w:rsidRDefault="00000000" w:rsidRPr="00000000" w14:paraId="00000003">
      <w:pPr>
        <w:pStyle w:val="Heading2"/>
        <w:pBdr>
          <w:bottom w:color="000000" w:space="1" w:sz="4" w:val="single"/>
        </w:pBdr>
        <w:spacing w:after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PRESCRIPTEUR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6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</w:t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Prénom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Fonction et structure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 (tél. et mail)</w:t>
      </w:r>
      <w:r w:rsidDel="00000000" w:rsidR="00000000" w:rsidRPr="00000000">
        <w:rPr>
          <w:sz w:val="20"/>
          <w:szCs w:val="20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Bdr>
          <w:bottom w:color="000000" w:space="1" w:sz="4" w:val="single"/>
        </w:pBdr>
        <w:spacing w:after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PARTICIPANT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Civilité 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Madam</w:t>
      </w:r>
      <w:r w:rsidDel="00000000" w:rsidR="00000000" w:rsidRPr="00000000">
        <w:rPr>
          <w:sz w:val="20"/>
          <w:szCs w:val="20"/>
          <w:rtl w:val="0"/>
        </w:rPr>
        <w:t xml:space="preserve">e / Monsieur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Nom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 xml:space="preserve">Prénom 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Adresse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CP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Ville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N° de tél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 : </w:t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Mail 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Date de naissance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Âge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Nationalité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participant peut se déplacer 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service Emploi Insertion de Briis-sous-Forges</w:t>
        <w:tab/>
        <w:t xml:space="preserve">□ antenne MEIF PS Chilly-Mazarin</w:t>
        <w:tab/>
        <w:tab/>
        <w:t xml:space="preserve">□ antenne MEIF PS Ulis</w:t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□ antenne MEIF PS Longjumeau</w:t>
        <w:tab/>
        <w:t xml:space="preserve">□ antenne MEIF PS Massy</w:t>
        <w:tab/>
        <w:tab/>
        <w:tab/>
      </w:r>
    </w:p>
    <w:p w:rsidR="00000000" w:rsidDel="00000000" w:rsidP="00000000" w:rsidRDefault="00000000" w:rsidRPr="00000000" w14:paraId="00000012">
      <w:pPr>
        <w:widowControl w:val="0"/>
        <w:spacing w:after="0" w:before="187" w:line="240" w:lineRule="auto"/>
        <w:rPr>
          <w:b w:val="1"/>
          <w:i w:val="1"/>
          <w:sz w:val="19"/>
          <w:szCs w:val="19"/>
          <w:highlight w:val="white"/>
        </w:rPr>
      </w:pP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PLIE :  OUI  /   NON        </w:t>
        <w:tab/>
        <w:tab/>
        <w:tab/>
        <w:tab/>
        <w:t xml:space="preserve">N° abc</w:t>
      </w:r>
      <w:r w:rsidDel="00000000" w:rsidR="00000000" w:rsidRPr="00000000">
        <w:rPr>
          <w:i w:val="1"/>
          <w:sz w:val="19"/>
          <w:szCs w:val="19"/>
          <w:highlight w:val="white"/>
          <w:rtl w:val="0"/>
        </w:rPr>
        <w:t xml:space="preserve"> (si suivi PLIE)</w:t>
      </w: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sz w:val="19"/>
          <w:szCs w:val="19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widowControl w:val="0"/>
        <w:spacing w:after="0" w:before="187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Inscrit au Pôle emploi</w:t>
      </w:r>
      <w:r w:rsidDel="00000000" w:rsidR="00000000" w:rsidRPr="00000000">
        <w:rPr>
          <w:sz w:val="20"/>
          <w:szCs w:val="20"/>
          <w:rtl w:val="0"/>
        </w:rPr>
        <w:t xml:space="preserve"> :    oui / non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Numéro Pôle emploi</w:t>
      </w:r>
      <w:r w:rsidDel="00000000" w:rsidR="00000000" w:rsidRPr="00000000">
        <w:rPr>
          <w:sz w:val="20"/>
          <w:szCs w:val="20"/>
          <w:rtl w:val="0"/>
        </w:rPr>
        <w:t xml:space="preserve"> : </w:t>
        <w:tab/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Nom du conseiller Pôle emploi</w:t>
      </w:r>
      <w:r w:rsidDel="00000000" w:rsidR="00000000" w:rsidRPr="00000000">
        <w:rPr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Statut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(Barrer les mentions inutiles)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DETLD /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DELD / DE / RSA / TH / BAS NIVEAU DE QUALIFICATION / LONGUE </w:t>
      </w:r>
      <w:r w:rsidDel="00000000" w:rsidR="00000000" w:rsidRPr="00000000">
        <w:rPr>
          <w:sz w:val="20"/>
          <w:szCs w:val="20"/>
          <w:rtl w:val="0"/>
        </w:rPr>
        <w:t xml:space="preserve">PÉRIODE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D'INACTIVITÉ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/ AUTRE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Niveau scolaire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</w:r>
      <w:r w:rsidDel="00000000" w:rsidR="00000000" w:rsidRPr="00000000">
        <w:rPr>
          <w:i w:val="1"/>
          <w:sz w:val="18"/>
          <w:szCs w:val="18"/>
          <w:rtl w:val="0"/>
        </w:rPr>
        <w:t xml:space="preserve">Si non scolarisé en France, indiquer le niveau dans le pays étranger - (Barrer les mentions inutiles)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Niveau VI / Niveau Vbis / Niveau V / Niveau IV / Niveau III / Niveau II / Niveau 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3"/>
        </w:tabs>
        <w:spacing w:after="0" w:lineRule="auto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spacing w:after="0"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Projet professionnel / Métier(s) visé(s)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Choix de parcours privilégié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leader="none" w:pos="4253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Parcours 1 : participant autonome, en démarche proactive - 20h maximum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leader="none" w:pos="4253"/>
        </w:tabs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□ Parcours 2 : participant peu autonome, nécessitant une prise en charge progressive - 24h maximum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Motif(s) de l’orientation vers la prestation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 :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□ Confirmation d’un projet professionnel 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spacing w:after="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□ Reconversion professionnelle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□ Autre : (pré</w:t>
      </w:r>
      <w:r w:rsidDel="00000000" w:rsidR="00000000" w:rsidRPr="00000000">
        <w:rPr>
          <w:sz w:val="20"/>
          <w:szCs w:val="20"/>
          <w:rtl w:val="0"/>
        </w:rPr>
        <w:t xml:space="preserve">ciser)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spacing w:after="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Résultat(s) attendu(s)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8" w:sz="4" w:val="single"/>
          <w:right w:color="000000" w:space="4" w:sz="4" w:val="single"/>
          <w:between w:space="0" w:sz="0" w:val="nil"/>
        </w:pBdr>
        <w:tabs>
          <w:tab w:val="left" w:leader="none" w:pos="4253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8" w:top="1417" w:left="566" w:right="568" w:header="708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Fiche orientation MEIF Paris-Saclay</w:t>
    </w:r>
    <w:r w:rsidDel="00000000" w:rsidR="00000000" w:rsidRPr="00000000">
      <w:rPr>
        <w:sz w:val="18"/>
        <w:szCs w:val="18"/>
        <w:rtl w:val="0"/>
      </w:rPr>
      <w:t xml:space="preserve"> - </w:t>
    </w:r>
    <w:r w:rsidDel="00000000" w:rsidR="00000000" w:rsidRPr="00000000">
      <w:rPr>
        <w:color w:val="000000"/>
        <w:sz w:val="18"/>
        <w:szCs w:val="18"/>
        <w:rtl w:val="0"/>
      </w:rPr>
      <w:t xml:space="preserve">Année 202</w:t>
    </w:r>
    <w:r w:rsidDel="00000000" w:rsidR="00000000" w:rsidRPr="00000000">
      <w:rPr>
        <w:sz w:val="18"/>
        <w:szCs w:val="18"/>
        <w:rtl w:val="0"/>
      </w:rPr>
      <w:t xml:space="preserve">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1012204" cy="500217"/>
          <wp:effectExtent b="0" l="0" r="0" t="0"/>
          <wp:docPr descr="https://lh3.googleusercontent.com/_8GMNM5Ss6KQRRGCP2ez2teHrKRt1ngTz_lZi-fcyjerxFpPvbr-0dZMgPAqcAMlclFO1hOs1I0JsFPZ6Bh4bxIa_74w9HoIjDS2Lwkz3A9K-e5lZH64QJf0839d32FbTjlh5rYO7HhWDyrXVBMdFagKzLLSb-OBzzyFQcyruuyEc6rEEiLQ262v21NLfw" id="2" name="image2.jpg"/>
          <a:graphic>
            <a:graphicData uri="http://schemas.openxmlformats.org/drawingml/2006/picture">
              <pic:pic>
                <pic:nvPicPr>
                  <pic:cNvPr descr="https://lh3.googleusercontent.com/_8GMNM5Ss6KQRRGCP2ez2teHrKRt1ngTz_lZi-fcyjerxFpPvbr-0dZMgPAqcAMlclFO1hOs1I0JsFPZ6Bh4bxIa_74w9HoIjDS2Lwkz3A9K-e5lZH64QJf0839d32FbTjlh5rYO7HhWDyrXVBMdFagKzLLSb-OBzzyFQcyruuyEc6rEEiLQ262v21NLfw" id="0" name="image2.jpg"/>
                  <pic:cNvPicPr preferRelativeResize="0"/>
                </pic:nvPicPr>
                <pic:blipFill>
                  <a:blip r:embed="rId1"/>
                  <a:srcRect b="16129" l="0" r="0" t="15323"/>
                  <a:stretch>
                    <a:fillRect/>
                  </a:stretch>
                </pic:blipFill>
                <pic:spPr>
                  <a:xfrm>
                    <a:off x="0" y="0"/>
                    <a:ext cx="1012204" cy="5002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070205" cy="60293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205" cy="602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